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057FB4" w:rsidRDefault="00A4292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људска и мањинска права</w:t>
      </w:r>
    </w:p>
    <w:p w:rsidR="00A42925" w:rsidRPr="00A42925" w:rsidRDefault="00A4292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равноправност полова</w:t>
      </w:r>
    </w:p>
    <w:p w:rsidR="00057FB4" w:rsidRPr="00057FB4" w:rsidRDefault="00F161AB" w:rsidP="003A5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08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Број: </w:t>
      </w:r>
      <w:r w:rsidR="00057FB4" w:rsidRPr="00057FB4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057FB4" w:rsidRPr="00057FB4">
        <w:rPr>
          <w:rFonts w:ascii="Times New Roman" w:hAnsi="Times New Roman" w:cs="Times New Roman"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7FB4" w:rsidRPr="00057FB4">
        <w:rPr>
          <w:rFonts w:ascii="Times New Roman" w:hAnsi="Times New Roman" w:cs="Times New Roman"/>
          <w:sz w:val="24"/>
          <w:szCs w:val="24"/>
          <w:lang w:val="sr-Cyrl-CS"/>
        </w:rPr>
        <w:t>-16</w:t>
      </w:r>
    </w:p>
    <w:p w:rsidR="00057FB4" w:rsidRPr="00057FB4" w:rsidRDefault="008C22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4. октобар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2016. године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B47536" w:rsidRDefault="00057FB4" w:rsidP="00B475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57FB4" w:rsidRPr="00B47536" w:rsidRDefault="00057FB4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З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А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П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И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С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Н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И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К</w:t>
      </w:r>
    </w:p>
    <w:p w:rsidR="00057FB4" w:rsidRPr="00B47536" w:rsidRDefault="00A4292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СА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ТРЕЋЕ 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СЕДНИЦ</w:t>
      </w:r>
      <w:r w:rsid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Е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ОДБОРА ЗА 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ЉУДСКА И  МАЊИНСКА ПРАВА И РАВНОПРАВНОСТ  ПОЛОВА</w:t>
      </w:r>
    </w:p>
    <w:p w:rsidR="00057FB4" w:rsidRPr="00B47536" w:rsidRDefault="00A4292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ОДРЖАНЕ 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9</w:t>
      </w:r>
      <w:r w:rsid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СЕПТЕМБ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</w:t>
      </w:r>
      <w:r w:rsid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2016. ГОДИНЕ</w:t>
      </w:r>
    </w:p>
    <w:p w:rsidR="00057FB4" w:rsidRPr="00057FB4" w:rsidRDefault="00057FB4" w:rsidP="003A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6271C0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6271C0" w:rsidRPr="00B47536" w:rsidRDefault="008C2275" w:rsidP="00B47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>С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едница Одбора је, у складу са чланом 44. став 4. Пословника Народне скупштине, одржана заједно са седницом Одбора за европске интеграције</w:t>
      </w:r>
      <w:r w:rsidR="00B47536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6271C0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Сед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ница је почела у </w:t>
      </w:r>
      <w:r w:rsidR="003A7C2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13</w:t>
      </w:r>
      <w:r w:rsidR="00971F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часова.</w:t>
      </w:r>
    </w:p>
    <w:p w:rsidR="00057FB4" w:rsidRPr="00B47536" w:rsidRDefault="00A4292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Седницом су преседавали заједно, Мехо 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Омеровић, председник Одбора за људска и мањинска права и равноправност полова и Мариника Тепић, председница Одбора за европске интеграције.</w:t>
      </w:r>
    </w:p>
    <w:p w:rsidR="00057FB4" w:rsidRPr="00B47536" w:rsidRDefault="008C227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Седници су присуствовали чланови Одбора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 људска и мањинска права и равноправност полова: 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>Никола Јоловић, Миланка Јевтовић Вукојичић, Љибушка Лакатош, Љиљана Малушић, Оливера Огњановић, Стефана Миладиновић, Татјана Мацура, Марија Јањушевић и Олена Папуга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6638" w:rsidRPr="00B47536" w:rsidRDefault="00266638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3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Турк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Милосав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36">
        <w:rPr>
          <w:rFonts w:ascii="Times New Roman" w:hAnsi="Times New Roman" w:cs="Times New Roman"/>
          <w:sz w:val="24"/>
          <w:szCs w:val="24"/>
        </w:rPr>
        <w:t>Милојевић</w:t>
      </w:r>
      <w:proofErr w:type="spellEnd"/>
      <w:r w:rsidRPr="00B47536">
        <w:rPr>
          <w:rFonts w:ascii="Times New Roman" w:hAnsi="Times New Roman" w:cs="Times New Roman"/>
          <w:sz w:val="24"/>
          <w:szCs w:val="24"/>
        </w:rPr>
        <w:t xml:space="preserve">, 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>Новица Тончев, Марина Ристић, Маја Виденовић, Енис Имамовић и Елвира Ковач</w:t>
      </w:r>
      <w:r w:rsidRPr="00B47536">
        <w:rPr>
          <w:rFonts w:ascii="Times New Roman" w:hAnsi="Times New Roman" w:cs="Times New Roman"/>
          <w:sz w:val="24"/>
          <w:szCs w:val="24"/>
        </w:rPr>
        <w:t>.</w:t>
      </w:r>
    </w:p>
    <w:p w:rsidR="00266638" w:rsidRPr="00B47536" w:rsidRDefault="00266638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D5F5E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присуствовали: Наташа Ст. Јовановић, Ивана Николић и Фатмир Хасани, заменици чланова Одбора.</w:t>
      </w:r>
    </w:p>
    <w:p w:rsidR="00971FF5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С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едници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су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присуствовали чланови Одб</w:t>
      </w:r>
      <w:r w:rsidR="00057FCE">
        <w:rPr>
          <w:rFonts w:ascii="Times New Roman" w:hAnsi="Times New Roman" w:cs="Times New Roman"/>
          <w:sz w:val="24"/>
          <w:szCs w:val="24"/>
          <w:lang w:val="sr-Cyrl-CS" w:eastAsia="en-GB"/>
        </w:rPr>
        <w:t>о</w:t>
      </w:r>
      <w:bookmarkStart w:id="0" w:name="_GoBack"/>
      <w:bookmarkEnd w:id="0"/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ра за 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европске интеграције</w:t>
      </w:r>
      <w:r w:rsidR="00971FF5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Весна Марковић, Жарко Мићин, Душица Стојковић, Звонимир Ђокић, Драган Шормаз, Александар Стевановић, Гордана Чомић, Муамер Бачевац, Хаџи Милорад Стошић и заменици чланова Одбора Милимир Вујадиновић, Оливера Пешић, Александра Јерков и Балинт Пастор.</w:t>
      </w:r>
    </w:p>
    <w:p w:rsidR="00A92F29" w:rsidRPr="00B47536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>Седници су п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>рисуствовали и: Тања Мишчевић, ш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ефица Преговарачког тима Србије за 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вођење преговора о приступању Републике Србије Европској унији; 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Саша Симовић; Александар Василијевић, помоћник начелника Управе полиције, Владимир Стојанов, начелник Одељења за организацију, превенцију и рад полиције у заједници, Министарство унутрашњих послова; Драган Кнежевић, Група за родну равноправност, Министарство рада, запошљавања и социјалне политике; Јасна Плавшић, Канцеларија за људска и мањинска права; Гордана Стевановић, заменица Заштитника грађана, Борјана Перуничић, начелник Одељења за родну равноправност, Заштитник грађана; Емила Спасојевић, Виши саветник, Повереник за заштиту равноправности; Марко Никотић, Служба Повереника за информације од јавног значаја и заштиту података о личности; Нора Хајринен, Лука Будимчевић, Гордана Арацкић Николић, Делегација ЕУ; Ненад Петковић, </w:t>
      </w:r>
      <w:r w:rsidR="00A92F29" w:rsidRPr="00B47536">
        <w:rPr>
          <w:rFonts w:ascii="Times New Roman" w:hAnsi="Times New Roman" w:cs="Times New Roman"/>
          <w:sz w:val="24"/>
          <w:szCs w:val="24"/>
          <w:lang w:val="sr-Latn-RS"/>
        </w:rPr>
        <w:t>UNDP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Зорица Мршевић, Институт за социјалне науке; Милан Антонијевић, ЈУКОМ; Предраг Аздејковић, ГЛИЦ-Геј лезбијски инфо центар; Горан Милетић, Марко Михаиловић, </w:t>
      </w:r>
      <w:r w:rsidR="00A92F29" w:rsidRPr="00B47536">
        <w:rPr>
          <w:rFonts w:ascii="Times New Roman" w:hAnsi="Times New Roman" w:cs="Times New Roman"/>
          <w:sz w:val="24"/>
          <w:szCs w:val="24"/>
          <w:lang w:val="sr-Latn-RS"/>
        </w:rPr>
        <w:t xml:space="preserve">Civil Right Defenders; 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Прица, Асоцијација „Дуга“; Јованка Тодоровић, Гејтен; Адам Пушкар, Квирија центар; Лазар Павловић, 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Борис Милићевић, Геј стрејт алијанса; Анита Митић, Иван Ђурић, Иницијатива младих за људска права; Филип Кочевски, Група за подршку младим ЛГБТ особама „Изађи“, Нови Сад; Весна Зорић, УГ Егал; Наташа Поповић, Кристина Кастелац, Да се зна; Тамара Шкобо, Бобан Стојановић, Парада поноса и Драгана Тодоровић, Савез за једнака права ЛГБТИ особа западног Балкана и Турске.</w:t>
      </w:r>
    </w:p>
    <w:p w:rsidR="009D0C59" w:rsidRPr="00B47536" w:rsidRDefault="008C227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људска и мањинска права и равноправност полова М</w:t>
      </w:r>
      <w:r w:rsidR="00A27793" w:rsidRPr="00B47536">
        <w:rPr>
          <w:rFonts w:ascii="Times New Roman" w:hAnsi="Times New Roman" w:cs="Times New Roman"/>
          <w:sz w:val="24"/>
          <w:szCs w:val="24"/>
          <w:lang w:val="sr-Cyrl-CS"/>
        </w:rPr>
        <w:t>ехо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Омеровић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председница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 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>европске интеграције М</w:t>
      </w:r>
      <w:r w:rsidR="00A27793" w:rsidRPr="00B47536">
        <w:rPr>
          <w:rFonts w:ascii="Times New Roman" w:hAnsi="Times New Roman" w:cs="Times New Roman"/>
          <w:sz w:val="24"/>
          <w:szCs w:val="24"/>
          <w:lang w:val="sr-Cyrl-CS"/>
        </w:rPr>
        <w:t>ариника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Тепић 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су поздравили присутне и констатовали да постоји кворум за 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9D0C59" w:rsidRPr="00B47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FB4" w:rsidRPr="00B47536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На предлог председни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ка 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Одбора, једногласно је усвојен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971FF5" w:rsidRDefault="00057FB4" w:rsidP="003A5E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71FF5">
        <w:rPr>
          <w:rFonts w:ascii="Times New Roman" w:eastAsia="Calibri" w:hAnsi="Times New Roman" w:cs="Times New Roman"/>
          <w:sz w:val="24"/>
          <w:szCs w:val="24"/>
          <w:lang w:val="sr-Cyrl-RS"/>
        </w:rPr>
        <w:t>Дневни ред</w:t>
      </w:r>
    </w:p>
    <w:p w:rsidR="00057FB4" w:rsidRPr="00057FB4" w:rsidRDefault="00057FB4" w:rsidP="003A5E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57FB4" w:rsidRPr="003A5EF2" w:rsidRDefault="0095120B" w:rsidP="003A5E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5EF2">
        <w:rPr>
          <w:rFonts w:ascii="Times New Roman" w:hAnsi="Times New Roman" w:cs="Times New Roman"/>
          <w:sz w:val="24"/>
          <w:szCs w:val="24"/>
          <w:lang w:val="sr-Cyrl-RS"/>
        </w:rPr>
        <w:t>Разматрање положаја и права ЛГБТ особа у Републици Србији.</w:t>
      </w:r>
    </w:p>
    <w:p w:rsidR="00DA5F98" w:rsidRDefault="00DA5F98" w:rsidP="00971FF5">
      <w:pPr>
        <w:pStyle w:val="ListParagraph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F98" w:rsidRDefault="00DA5F98" w:rsidP="00971FF5">
      <w:pPr>
        <w:pStyle w:val="ListParagraph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1A98" w:rsidRDefault="00B47536" w:rsidP="00DA5F9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ПРВА ТАЧКА ДНЕВНОГ РЕДА: </w:t>
      </w:r>
      <w:r w:rsidRPr="003A5EF2">
        <w:rPr>
          <w:rFonts w:ascii="Times New Roman" w:hAnsi="Times New Roman" w:cs="Times New Roman"/>
          <w:sz w:val="24"/>
          <w:szCs w:val="24"/>
          <w:lang w:val="sr-Cyrl-RS"/>
        </w:rPr>
        <w:t>Разматрање положаја и права ЛГБТ особа у Републици Србији</w:t>
      </w:r>
    </w:p>
    <w:p w:rsidR="003A5EF2" w:rsidRPr="00B91A98" w:rsidRDefault="003A5EF2" w:rsidP="003A5EF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BC1" w:rsidRDefault="008C22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Председница</w:t>
      </w:r>
      <w:r w:rsidR="00B91A98" w:rsidRPr="008C2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Одбора </w:t>
      </w:r>
      <w:r w:rsidR="004357F4" w:rsidRPr="008C2275">
        <w:rPr>
          <w:rFonts w:ascii="Times New Roman" w:hAnsi="Times New Roman" w:cs="Times New Roman"/>
          <w:b/>
          <w:sz w:val="24"/>
          <w:szCs w:val="24"/>
          <w:lang w:val="sr-Cyrl-RS"/>
        </w:rPr>
        <w:t>за европске интеграције</w:t>
      </w:r>
      <w:r w:rsidR="00435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отворила је прву тачку дневног реда и дала реч 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>Јасн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Плавшић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испред К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анцеларије за људ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ка и мањинска права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Владе Републике Србије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, како би присутне информи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>сала о конкретним активностима К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>анцела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рије.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Гђа 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Плавшић је истакла 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да се у протеклом периоду Република Србија посвећено бавила питањима људских права, неговању културе мира, дијалога, </w:t>
      </w:r>
      <w:r w:rsidR="009F599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>свему томе је дала допринос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997">
        <w:rPr>
          <w:rFonts w:ascii="Times New Roman" w:hAnsi="Times New Roman" w:cs="Times New Roman"/>
          <w:sz w:val="24"/>
          <w:szCs w:val="24"/>
          <w:lang w:val="sr-Cyrl-RS"/>
        </w:rPr>
        <w:t>међунар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>ном и регионалном политиком коју води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5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извештајима међународних, регионалних, али и других организација је оцењено да је последњих година доста тога урађено на плану успостављања правних и институционалних механизама за развој 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>отвореног, демократског и толерантног друштва, заснованог на поштовању људских права. Ипак постоји простор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даљи 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напредак, пре свега у области примене онога што је усвојено.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Гђа 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Плавшић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да је значајно 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што је 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тема поштовања 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права </w:t>
      </w:r>
      <w:r w:rsidR="00440B49" w:rsidRPr="002A5728">
        <w:rPr>
          <w:rFonts w:ascii="Times New Roman" w:hAnsi="Times New Roman" w:cs="Times New Roman"/>
          <w:sz w:val="24"/>
          <w:szCs w:val="24"/>
          <w:lang w:val="sr-Cyrl-RS"/>
        </w:rPr>
        <w:t>ЛГБТ</w:t>
      </w:r>
      <w:r w:rsidR="00FD00B1" w:rsidRPr="002A572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особа све 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присутнија у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јавности. Н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аправљени су помаци, али питање дискриминације лица на основу њихове сексуалне оријентације и родног идентитета је и даље осетљи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>ва тема у српској јавности. У И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звештају високог комесара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УН 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>за људска права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>омитету за људска права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о дискриминацији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и насиљу против 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појединки и појединаца заснованих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сексуалној оријентацији и родном идентитету,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сврстана у групу земаља у којима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су од 2011. 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>учињени позитивни помаци,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усвајањем нових или ревизијом п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остојећих закона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Као ј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едан од најбитнијих помака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>, гђа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Плавшић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истиче тренутак у коме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су уведена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два нова меха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>низма за праћење стања људ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>ких права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Савет за праћење примене препоруке механизама УН за људска права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>и Савет за праћење реализације А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>кционог пла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>на за примену Стратегије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превенције и заштите од дискриминације за период од 2014. до 2018. године.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>Објаснила је оба механизма, као и улогу Канцеларије у целом процесу. Ка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нцеларија је организовала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>две врсте обука, а и у плану је поновно одржавње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обука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>. Канце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>ларија је координирала и припреми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>ла два И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>зв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ештаја о праћењу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кционог плана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последњи квартал 2014. године,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али и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а у припреми је и трећи извештај, који обухвата мере које треба спровести у првом и другом кварталу 2016. године. 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је радила и на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различитим пројектима, учествовала на скуповима, све у циљу 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обезбеђивања 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>подрш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AF8" w:rsidRPr="002A5728">
        <w:rPr>
          <w:rFonts w:ascii="Times New Roman" w:hAnsi="Times New Roman" w:cs="Times New Roman"/>
          <w:sz w:val="24"/>
          <w:szCs w:val="24"/>
          <w:lang w:val="sr-Cyrl-RS"/>
        </w:rPr>
        <w:t>ЛГБТИ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популацији. Подсетила је да ј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борба против дис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крим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>инације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и стварање толерантног друштва, задатак државних институција, али и независних тела, организација цивилног друштва, али је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свакако 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значајна 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и улога 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медија.</w:t>
      </w:r>
    </w:p>
    <w:p w:rsidR="00FF7D2F" w:rsidRDefault="004357F4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3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Председник Одбора</w:t>
      </w:r>
      <w:r w:rsidR="00971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је подсетио да су пре две године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ова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>два о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>дбора имала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>прву заједничку седницу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, на исту тему, али је напоменуо и да је на седници 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за људска и мањинска права и равноправност полова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>усвојен план рада и договорене су активности са О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дбором за европске интеграције. Сматра да промене постоје,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 су постали видљивији, право на окупљање је обезбеђено, 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Парада 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поноса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бити одржана и ове године.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Унапређен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а је сарадња са државн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>им институцијама, укључујући и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Народну скупштину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што значи да сада 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и политичка подршка, која је раније изостајала. 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М. Омеровић је истакао да 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дискриминација, 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>стереот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>ипи, предрасуде и даље постоје. Кроз разматрање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извештаја, које су доставили Заштитник грађана и П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>овереник за заштиту равноправности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, утврђивали су закључке и упућивали их НСРС. </w:t>
      </w:r>
    </w:p>
    <w:p w:rsidR="00301BC0" w:rsidRDefault="00301BC0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36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47536">
        <w:rPr>
          <w:rFonts w:ascii="Times New Roman" w:hAnsi="Times New Roman" w:cs="Times New Roman"/>
          <w:b/>
          <w:sz w:val="24"/>
          <w:szCs w:val="24"/>
          <w:lang w:val="sr-Cyrl-RS"/>
        </w:rPr>
        <w:t>лександар</w:t>
      </w:r>
      <w:r w:rsidR="009D0C59" w:rsidRPr="00B475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47536">
        <w:rPr>
          <w:rFonts w:ascii="Times New Roman" w:hAnsi="Times New Roman" w:cs="Times New Roman"/>
          <w:b/>
          <w:sz w:val="24"/>
          <w:szCs w:val="24"/>
          <w:lang w:val="sr-Cyrl-RS"/>
        </w:rPr>
        <w:t>Василијевић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начелника Управе полиције, обратио се 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у име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унутрашњих послова. Василијевић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значајну и квалитетну сарадњу 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и различитих институција, која постоји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послед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њих година. Истакао је да је прави тренутак да се направи пресек по питању н</w:t>
      </w:r>
      <w:r>
        <w:rPr>
          <w:rFonts w:ascii="Times New Roman" w:hAnsi="Times New Roman" w:cs="Times New Roman"/>
          <w:sz w:val="24"/>
          <w:szCs w:val="24"/>
          <w:lang w:val="sr-Cyrl-RS"/>
        </w:rPr>
        <w:t>иво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 заштите људких и мањинских права. 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предузима 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многобројне активности.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Стратегија полиције у заједници је донета 2013. године, важиће и у 2017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, а сачињен је и акциони план, како би се створило безбедније окружење за живот свих грађана Србије. </w:t>
      </w:r>
    </w:p>
    <w:p w:rsidR="00DA5F98" w:rsidRDefault="00690719" w:rsidP="00DA5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даљој расправи учествовали су 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Јањушевић, 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Ст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>евановић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>, Т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Мацура, Т. Мишчевић, Е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Спасојевић, 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 xml:space="preserve"> Милетић, 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Павловић, Б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Милићевић, Ј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Плавшић, А. Василијевић, Г. Чомић, 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Прица, А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Митић, К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Кастелац и Б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Стојановић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>асправљало се о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EF2">
        <w:rPr>
          <w:rFonts w:ascii="Times New Roman" w:hAnsi="Times New Roman" w:cs="Times New Roman"/>
          <w:sz w:val="24"/>
          <w:szCs w:val="24"/>
          <w:lang w:val="sr-Cyrl-RS"/>
        </w:rPr>
        <w:t>љ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удским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правима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правима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>која уживају ЛГБТ особе у Републици Србији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промоцији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посебних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права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ЛГБТ </w:t>
      </w:r>
      <w:proofErr w:type="spellStart"/>
      <w:r w:rsidR="003A5EF2">
        <w:rPr>
          <w:rFonts w:ascii="Times New Roman" w:eastAsia="Times New Roman" w:hAnsi="Times New Roman" w:cs="Times New Roman"/>
          <w:sz w:val="24"/>
        </w:rPr>
        <w:t>особе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о питањима имовинских права ЛГБТ особа, о потреби промене Устава ради регулисања брачних права ЛГБТ особа, потреби едукације ученика </w:t>
      </w:r>
      <w:r w:rsidR="00667E88">
        <w:rPr>
          <w:rFonts w:ascii="Times New Roman" w:eastAsia="Times New Roman" w:hAnsi="Times New Roman" w:cs="Times New Roman"/>
          <w:sz w:val="24"/>
          <w:lang w:val="sr-Cyrl-RS"/>
        </w:rPr>
        <w:t xml:space="preserve">основних и 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средњих школа, </w:t>
      </w:r>
      <w:r w:rsidR="00810083" w:rsidRPr="002A22F8">
        <w:rPr>
          <w:rFonts w:ascii="Times New Roman" w:eastAsia="Times New Roman" w:hAnsi="Times New Roman" w:cs="Times New Roman"/>
          <w:sz w:val="24"/>
          <w:lang w:val="sr-Cyrl-RS"/>
        </w:rPr>
        <w:t xml:space="preserve">о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Закон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sr-Cyrl-RS"/>
        </w:rPr>
        <w:t>у</w:t>
      </w:r>
      <w:r w:rsidR="003457C0" w:rsidRPr="003457C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забрани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sr-Cyrl-RS"/>
        </w:rPr>
        <w:t>, о раду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Поверениц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sr-Cyrl-RS"/>
        </w:rPr>
        <w:t>е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за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заштиту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њен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sr-Cyrl-RS"/>
        </w:rPr>
        <w:t>им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7C0" w:rsidRPr="003457C0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="00B47536">
        <w:rPr>
          <w:rFonts w:ascii="Times New Roman" w:hAnsi="Times New Roman"/>
          <w:sz w:val="24"/>
          <w:szCs w:val="24"/>
          <w:lang w:val="sr-Cyrl-RS"/>
        </w:rPr>
        <w:t>ма, о организацији Н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>едеље поноса, тј. Прајда, о насиљу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које се свакодневно дешава</w:t>
      </w:r>
      <w:r w:rsidR="00094F76">
        <w:rPr>
          <w:rFonts w:ascii="Times New Roman" w:hAnsi="Times New Roman"/>
          <w:sz w:val="24"/>
          <w:szCs w:val="24"/>
          <w:lang w:val="sr-Cyrl-RS"/>
        </w:rPr>
        <w:t>,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како према представницима ЛГБТ, тако и према другим рањивим 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групама, о потреби да се усвоји пропис 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>о промени пола, о олакшавању контакта ЛГБТ популацији са официрима за везу МУП-а и о раду на превенцији ХИВ-а.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</w:p>
    <w:p w:rsidR="00DA5F98" w:rsidRPr="00DA5F98" w:rsidRDefault="00810083" w:rsidP="00DA5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дискусије председници </w:t>
      </w:r>
      <w:r w:rsidR="008C2275">
        <w:rPr>
          <w:rFonts w:ascii="Times New Roman" w:hAnsi="Times New Roman" w:cs="Times New Roman"/>
          <w:sz w:val="24"/>
          <w:szCs w:val="24"/>
          <w:lang w:val="sr-Cyrl-RS"/>
        </w:rPr>
        <w:t xml:space="preserve">одбора су предложили 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одбори усвоје </w:t>
      </w:r>
    </w:p>
    <w:p w:rsidR="00DA5F98" w:rsidRDefault="00DA5F98" w:rsidP="00DA5F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F98" w:rsidRPr="00DA5F98" w:rsidRDefault="00DA5F98" w:rsidP="00DA5F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DA5F98" w:rsidRDefault="00DA5F98" w:rsidP="002A22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6FCF" w:rsidRPr="008C2275" w:rsidRDefault="00E56FCF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људска и мањинска права и равноправност </w:t>
      </w:r>
      <w:r w:rsidR="00DA5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полова </w:t>
      </w:r>
      <w:r w:rsidR="00DA5F9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европске интеграције за констатују потребу даљег континуираног рада свих надлежних државних институција и органа и заинтересованих субјеката на унапређењу поштовања основних прва и слобода грађана и постизању нулте толеранције на дискриминацију. </w:t>
      </w:r>
    </w:p>
    <w:p w:rsidR="00E56FCF" w:rsidRPr="008C2275" w:rsidRDefault="00E56FCF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275">
        <w:rPr>
          <w:rFonts w:ascii="Times New Roman" w:hAnsi="Times New Roman" w:cs="Times New Roman"/>
          <w:sz w:val="24"/>
          <w:szCs w:val="24"/>
          <w:lang w:val="sr-Cyrl-CS"/>
        </w:rPr>
        <w:t>Одбори позивају Народну скупштину да усвоји Декларацију против хомофобије којом ће се потврдити опредељеност највишег законодавног тела за сузбијање свих облика насиља, дискриминације и предрасуда према ЛГБТ заједници у Србији.</w:t>
      </w:r>
    </w:p>
    <w:p w:rsidR="00E56FCF" w:rsidRPr="008C2275" w:rsidRDefault="00E56FCF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Одбори указују на значај сталног образовања и информисања постојећих капацитета за спровођење антидискриминационих политика и за </w:t>
      </w:r>
      <w:r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препознавање дискриминације </w:t>
      </w:r>
      <w:r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на националном и локалном нивоу како би се постигао жељени, конструктивни дијалог који ће допринети смањењу предрасуда и стереотипа усмерених према </w:t>
      </w:r>
      <w:r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мањинским заједницама и групама и значајно подићи квалитет живота ЛГБТ заједнице. </w:t>
      </w:r>
    </w:p>
    <w:p w:rsidR="00E56FCF" w:rsidRPr="008C2275" w:rsidRDefault="00E56FCF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27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Одбори позивају надлежне институције да усвоје Националну стратегију против насиља, која  ће препознати насиље над ЛГБТ особама, као и вршњачко насиље у школама због претпостављене сексуалне оријентације, као и да заједничким напорима сачине предлог акта који ће регулисати све правне последице промене пола. </w:t>
      </w:r>
    </w:p>
    <w:p w:rsidR="00E56FCF" w:rsidRPr="008C2275" w:rsidRDefault="00E56FCF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Одбори изражавају уверење да сви јавни догађаји који имају за циљ промоцију и унапређење поштовања основних људских права и слобода и заштиту од дискриминације, шаљу поруку о међусобном разумевању, заједништву и преданом раду свих чинилаца у друштву на обезбеђивању равноправности и побољшању положаја припадника мањинских заједница и група. </w:t>
      </w:r>
    </w:p>
    <w:p w:rsidR="00E56FCF" w:rsidRPr="008C2275" w:rsidRDefault="00E56FCF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275">
        <w:rPr>
          <w:rFonts w:ascii="Times New Roman" w:hAnsi="Times New Roman" w:cs="Times New Roman"/>
          <w:sz w:val="24"/>
          <w:szCs w:val="24"/>
          <w:lang w:val="sr-Cyrl-RS"/>
        </w:rPr>
        <w:t>Одбори изражавају уверење да ће овогодишња Парада поноса у Београду протећи мирно и достојанствено, и пружају пуну подршку организаторима и свим надлежним институцијама у сталној борби за поштовање људских права и основних слобода и подизања квалитета живота ЛГБТ особа у Србији.</w:t>
      </w:r>
    </w:p>
    <w:p w:rsidR="008C2275" w:rsidRDefault="008C2275" w:rsidP="008C22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10083" w:rsidRPr="008C2275" w:rsidRDefault="008C2275" w:rsidP="008C22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>Чланови дв</w:t>
      </w:r>
      <w:r>
        <w:rPr>
          <w:rFonts w:ascii="Times New Roman" w:hAnsi="Times New Roman" w:cs="Times New Roman"/>
          <w:sz w:val="24"/>
          <w:szCs w:val="24"/>
          <w:lang w:val="sr-Cyrl-RS"/>
        </w:rPr>
        <w:t>а одбора одвојено су гласали о З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>акључку. Закључак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људска и мањинска прва и равноправност полова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је усвојен већином гласова. </w:t>
      </w:r>
    </w:p>
    <w:p w:rsidR="00F15C08" w:rsidRPr="008C2275" w:rsidRDefault="008C2275" w:rsidP="008C22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Седница 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закључена </w:t>
      </w:r>
      <w:r w:rsidR="00971FF5">
        <w:rPr>
          <w:rFonts w:ascii="Times New Roman" w:eastAsia="Calibri" w:hAnsi="Times New Roman" w:cs="Times New Roman"/>
          <w:sz w:val="24"/>
          <w:szCs w:val="24"/>
          <w:lang w:val="sr-Cyrl-CS"/>
        </w:rPr>
        <w:t>у 15.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25 часова.</w:t>
      </w:r>
    </w:p>
    <w:p w:rsidR="00F15C08" w:rsidRPr="008C2275" w:rsidRDefault="008C2275" w:rsidP="008C22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47536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Саставни део овог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записника чине ст</w:t>
      </w:r>
      <w:proofErr w:type="spellStart"/>
      <w:r w:rsidRPr="008C2275">
        <w:rPr>
          <w:rFonts w:ascii="Times New Roman" w:eastAsia="Times New Roman" w:hAnsi="Times New Roman" w:cs="Times New Roman"/>
          <w:sz w:val="24"/>
          <w:szCs w:val="24"/>
        </w:rPr>
        <w:t>енографске</w:t>
      </w:r>
      <w:proofErr w:type="spellEnd"/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275">
        <w:rPr>
          <w:rFonts w:ascii="Times New Roman" w:eastAsia="Times New Roman" w:hAnsi="Times New Roman" w:cs="Times New Roman"/>
          <w:sz w:val="24"/>
          <w:szCs w:val="24"/>
        </w:rPr>
        <w:t>белешке</w:t>
      </w:r>
      <w:proofErr w:type="spellEnd"/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275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275">
        <w:rPr>
          <w:rFonts w:ascii="Times New Roman" w:eastAsia="Times New Roman" w:hAnsi="Times New Roman" w:cs="Times New Roman"/>
          <w:sz w:val="24"/>
          <w:szCs w:val="24"/>
        </w:rPr>
        <w:t>обрађени</w:t>
      </w:r>
      <w:proofErr w:type="spellEnd"/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275">
        <w:rPr>
          <w:rFonts w:ascii="Times New Roman" w:eastAsia="Times New Roman" w:hAnsi="Times New Roman" w:cs="Times New Roman"/>
          <w:sz w:val="24"/>
          <w:szCs w:val="24"/>
        </w:rPr>
        <w:t>тонски</w:t>
      </w:r>
      <w:proofErr w:type="spellEnd"/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275">
        <w:rPr>
          <w:rFonts w:ascii="Times New Roman" w:eastAsia="Times New Roman" w:hAnsi="Times New Roman" w:cs="Times New Roman"/>
          <w:sz w:val="24"/>
          <w:szCs w:val="24"/>
        </w:rPr>
        <w:t>снимак</w:t>
      </w:r>
      <w:proofErr w:type="spellEnd"/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8C22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F15C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DA5F9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</w:t>
      </w:r>
      <w:r w:rsidR="004357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ОДБОРА</w:t>
      </w:r>
    </w:p>
    <w:p w:rsidR="00F15C08" w:rsidRPr="00F15C08" w:rsidRDefault="00F15C0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15C08" w:rsidRPr="00F15C08" w:rsidRDefault="00DA5F9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4357F4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Рајка  Вукомановић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="00435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Мехо Омеровић</w:t>
      </w:r>
    </w:p>
    <w:p w:rsidR="00F15C08" w:rsidRPr="00F15C08" w:rsidRDefault="00F15C08" w:rsidP="00F15C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56FCF" w:rsidRPr="00E56FCF" w:rsidRDefault="00E56FCF" w:rsidP="003A5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CF" w:rsidRPr="00E56FCF" w:rsidSect="0052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29" w:rsidRDefault="009F1429" w:rsidP="008C2275">
      <w:pPr>
        <w:spacing w:after="0" w:line="240" w:lineRule="auto"/>
      </w:pPr>
      <w:r>
        <w:separator/>
      </w:r>
    </w:p>
  </w:endnote>
  <w:endnote w:type="continuationSeparator" w:id="0">
    <w:p w:rsidR="009F1429" w:rsidRDefault="009F1429" w:rsidP="008C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84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275" w:rsidRDefault="008C2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F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2275" w:rsidRDefault="008C22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29" w:rsidRDefault="009F1429" w:rsidP="008C2275">
      <w:pPr>
        <w:spacing w:after="0" w:line="240" w:lineRule="auto"/>
      </w:pPr>
      <w:r>
        <w:separator/>
      </w:r>
    </w:p>
  </w:footnote>
  <w:footnote w:type="continuationSeparator" w:id="0">
    <w:p w:rsidR="009F1429" w:rsidRDefault="009F1429" w:rsidP="008C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412"/>
    <w:multiLevelType w:val="hybridMultilevel"/>
    <w:tmpl w:val="1E109670"/>
    <w:lvl w:ilvl="0" w:tplc="3D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2224"/>
    <w:multiLevelType w:val="hybridMultilevel"/>
    <w:tmpl w:val="EC1E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1192"/>
    <w:multiLevelType w:val="hybridMultilevel"/>
    <w:tmpl w:val="FF7A8006"/>
    <w:lvl w:ilvl="0" w:tplc="1DC0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5"/>
    <w:rsid w:val="00001719"/>
    <w:rsid w:val="00057FB4"/>
    <w:rsid w:val="00057FCE"/>
    <w:rsid w:val="00062055"/>
    <w:rsid w:val="0009186C"/>
    <w:rsid w:val="00094F76"/>
    <w:rsid w:val="000A6B55"/>
    <w:rsid w:val="000C1176"/>
    <w:rsid w:val="00105228"/>
    <w:rsid w:val="00136FA3"/>
    <w:rsid w:val="00184AF8"/>
    <w:rsid w:val="00210FC0"/>
    <w:rsid w:val="002615F8"/>
    <w:rsid w:val="00266638"/>
    <w:rsid w:val="00281476"/>
    <w:rsid w:val="002A1A9C"/>
    <w:rsid w:val="002A22F8"/>
    <w:rsid w:val="002A5728"/>
    <w:rsid w:val="002E3AA6"/>
    <w:rsid w:val="00301BC0"/>
    <w:rsid w:val="003457C0"/>
    <w:rsid w:val="00392304"/>
    <w:rsid w:val="003A5EF2"/>
    <w:rsid w:val="003A7C24"/>
    <w:rsid w:val="003C75E4"/>
    <w:rsid w:val="003F0065"/>
    <w:rsid w:val="004018CA"/>
    <w:rsid w:val="004029EE"/>
    <w:rsid w:val="00413763"/>
    <w:rsid w:val="004228F5"/>
    <w:rsid w:val="00431CE8"/>
    <w:rsid w:val="004357F4"/>
    <w:rsid w:val="00440B49"/>
    <w:rsid w:val="0050496A"/>
    <w:rsid w:val="00526812"/>
    <w:rsid w:val="00557BEE"/>
    <w:rsid w:val="0056298D"/>
    <w:rsid w:val="005A1BC1"/>
    <w:rsid w:val="005D5F5E"/>
    <w:rsid w:val="006271C0"/>
    <w:rsid w:val="0064058E"/>
    <w:rsid w:val="00654793"/>
    <w:rsid w:val="006676C1"/>
    <w:rsid w:val="00667E88"/>
    <w:rsid w:val="00675105"/>
    <w:rsid w:val="00690719"/>
    <w:rsid w:val="006B3EA8"/>
    <w:rsid w:val="00703E8A"/>
    <w:rsid w:val="00716291"/>
    <w:rsid w:val="00735818"/>
    <w:rsid w:val="0075389E"/>
    <w:rsid w:val="00810083"/>
    <w:rsid w:val="008457B7"/>
    <w:rsid w:val="00846A2A"/>
    <w:rsid w:val="008B0EFB"/>
    <w:rsid w:val="008C2275"/>
    <w:rsid w:val="008C7FF0"/>
    <w:rsid w:val="008E331F"/>
    <w:rsid w:val="00921FC3"/>
    <w:rsid w:val="009256B5"/>
    <w:rsid w:val="0095120B"/>
    <w:rsid w:val="00971FF5"/>
    <w:rsid w:val="009D0C59"/>
    <w:rsid w:val="009F1429"/>
    <w:rsid w:val="009F5997"/>
    <w:rsid w:val="00A12F50"/>
    <w:rsid w:val="00A27793"/>
    <w:rsid w:val="00A42925"/>
    <w:rsid w:val="00A47E6E"/>
    <w:rsid w:val="00A92F29"/>
    <w:rsid w:val="00AF1171"/>
    <w:rsid w:val="00B47536"/>
    <w:rsid w:val="00B63A65"/>
    <w:rsid w:val="00B73A99"/>
    <w:rsid w:val="00B91A98"/>
    <w:rsid w:val="00B96C4F"/>
    <w:rsid w:val="00BB2A69"/>
    <w:rsid w:val="00BC015A"/>
    <w:rsid w:val="00BF30D0"/>
    <w:rsid w:val="00BF7B1E"/>
    <w:rsid w:val="00C14627"/>
    <w:rsid w:val="00C415FE"/>
    <w:rsid w:val="00C73841"/>
    <w:rsid w:val="00C93BB1"/>
    <w:rsid w:val="00CA12E1"/>
    <w:rsid w:val="00CC4F51"/>
    <w:rsid w:val="00D164F8"/>
    <w:rsid w:val="00D634B8"/>
    <w:rsid w:val="00D9481F"/>
    <w:rsid w:val="00DA5F98"/>
    <w:rsid w:val="00E10D1E"/>
    <w:rsid w:val="00E56FCF"/>
    <w:rsid w:val="00F15C08"/>
    <w:rsid w:val="00F161AB"/>
    <w:rsid w:val="00F7545E"/>
    <w:rsid w:val="00FA0A52"/>
    <w:rsid w:val="00FD00B1"/>
    <w:rsid w:val="00FD6321"/>
    <w:rsid w:val="00FF1BBB"/>
    <w:rsid w:val="00FF42C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NoSpacing">
    <w:name w:val="No Spacing"/>
    <w:uiPriority w:val="1"/>
    <w:qFormat/>
    <w:rsid w:val="00B47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75"/>
  </w:style>
  <w:style w:type="paragraph" w:styleId="Footer">
    <w:name w:val="footer"/>
    <w:basedOn w:val="Normal"/>
    <w:link w:val="Foot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NoSpacing">
    <w:name w:val="No Spacing"/>
    <w:uiPriority w:val="1"/>
    <w:qFormat/>
    <w:rsid w:val="00B47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75"/>
  </w:style>
  <w:style w:type="paragraph" w:styleId="Footer">
    <w:name w:val="footer"/>
    <w:basedOn w:val="Normal"/>
    <w:link w:val="Foot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Helena Zurkic</cp:lastModifiedBy>
  <cp:revision>2</cp:revision>
  <dcterms:created xsi:type="dcterms:W3CDTF">2016-11-07T13:31:00Z</dcterms:created>
  <dcterms:modified xsi:type="dcterms:W3CDTF">2016-11-07T13:31:00Z</dcterms:modified>
</cp:coreProperties>
</file>